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245" w:rsidRDefault="00B5450E">
      <w:pPr>
        <w:framePr w:wrap="none" w:vAnchor="page" w:hAnchor="page" w:x="5582" w:y="90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828675" cy="733425"/>
            <wp:effectExtent l="0" t="0" r="9525" b="9525"/>
            <wp:docPr id="1" name="Рисунок 1" descr="C:\Users\70AD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0AD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245" w:rsidRDefault="00B5450E">
      <w:pPr>
        <w:pStyle w:val="30"/>
        <w:framePr w:w="9547" w:h="2591" w:hRule="exact" w:wrap="none" w:vAnchor="page" w:hAnchor="page" w:x="1675" w:y="2298"/>
        <w:shd w:val="clear" w:color="auto" w:fill="auto"/>
        <w:spacing w:after="317" w:line="190" w:lineRule="exact"/>
      </w:pPr>
      <w:r>
        <w:t>ФЕДЕРАЛЬНАЯ СЛУЖБА ИСПОЛНЕНИЯ НАКАЗАНИИ</w:t>
      </w:r>
    </w:p>
    <w:p w:rsidR="00AD2245" w:rsidRDefault="00B5450E" w:rsidP="006771A1">
      <w:pPr>
        <w:pStyle w:val="20"/>
        <w:framePr w:w="9547" w:h="2591" w:hRule="exact" w:wrap="none" w:vAnchor="page" w:hAnchor="page" w:x="1675" w:y="2298"/>
        <w:shd w:val="clear" w:color="auto" w:fill="auto"/>
        <w:spacing w:before="0"/>
        <w:ind w:left="320"/>
        <w:jc w:val="center"/>
      </w:pPr>
      <w:bookmarkStart w:id="0" w:name="bookmark0"/>
      <w:r>
        <w:rPr>
          <w:rStyle w:val="21"/>
          <w:b/>
          <w:bCs/>
        </w:rPr>
        <w:t>ФЕДЕРАЛЬНОЕ КАЗЕННОЕ ОБРАЗОВАТЕЛЬНОЕ УЧРЕЖДЕНИЕ ВЫСШЕГО ПРОФЕССИОНАЛЬНОГО ОБРАЗОВАНИЯ САМАРСКИЙ юридический институт</w:t>
      </w:r>
      <w:bookmarkEnd w:id="0"/>
    </w:p>
    <w:p w:rsidR="00AD2245" w:rsidRDefault="00B5450E">
      <w:pPr>
        <w:pStyle w:val="40"/>
        <w:framePr w:w="9547" w:h="2591" w:hRule="exact" w:wrap="none" w:vAnchor="page" w:hAnchor="page" w:x="1675" w:y="2298"/>
        <w:shd w:val="clear" w:color="auto" w:fill="auto"/>
        <w:spacing w:after="350" w:line="240" w:lineRule="exact"/>
        <w:ind w:left="420"/>
      </w:pPr>
      <w:r>
        <w:t>(ФКОУ ВПО СЮИ ФСИН РОССИИ)</w:t>
      </w:r>
      <w:bookmarkStart w:id="1" w:name="_GoBack"/>
      <w:bookmarkEnd w:id="1"/>
    </w:p>
    <w:p w:rsidR="00AD2245" w:rsidRDefault="00B5450E">
      <w:pPr>
        <w:pStyle w:val="10"/>
        <w:framePr w:w="9547" w:h="2591" w:hRule="exact" w:wrap="none" w:vAnchor="page" w:hAnchor="page" w:x="1675" w:y="2298"/>
        <w:shd w:val="clear" w:color="auto" w:fill="auto"/>
        <w:spacing w:before="0" w:after="0" w:line="340" w:lineRule="exact"/>
        <w:ind w:left="420"/>
      </w:pPr>
      <w:bookmarkStart w:id="2" w:name="bookmark1"/>
      <w:r>
        <w:t>ПРИКАЗ</w:t>
      </w:r>
      <w:bookmarkEnd w:id="2"/>
    </w:p>
    <w:p w:rsidR="00AD2245" w:rsidRDefault="00B5450E">
      <w:pPr>
        <w:pStyle w:val="23"/>
        <w:framePr w:w="9547" w:h="319" w:hRule="exact" w:wrap="none" w:vAnchor="page" w:hAnchor="page" w:x="1675" w:y="5357"/>
        <w:shd w:val="clear" w:color="auto" w:fill="auto"/>
        <w:spacing w:before="0" w:after="0" w:line="260" w:lineRule="exact"/>
        <w:ind w:left="420"/>
      </w:pPr>
      <w:r>
        <w:t>С а м а р а</w:t>
      </w:r>
    </w:p>
    <w:p w:rsidR="00AD2245" w:rsidRDefault="00B5450E">
      <w:pPr>
        <w:pStyle w:val="32"/>
        <w:framePr w:wrap="none" w:vAnchor="page" w:hAnchor="page" w:x="1675" w:y="5991"/>
        <w:shd w:val="clear" w:color="auto" w:fill="auto"/>
        <w:spacing w:before="0" w:after="0" w:line="260" w:lineRule="exact"/>
        <w:ind w:left="72"/>
      </w:pPr>
      <w:bookmarkStart w:id="3" w:name="bookmark2"/>
      <w:r>
        <w:rPr>
          <w:rStyle w:val="33"/>
        </w:rPr>
        <w:t>09.02.2015г.</w:t>
      </w:r>
      <w:bookmarkEnd w:id="3"/>
    </w:p>
    <w:p w:rsidR="00AD2245" w:rsidRDefault="00B5450E">
      <w:pPr>
        <w:pStyle w:val="23"/>
        <w:framePr w:wrap="none" w:vAnchor="page" w:hAnchor="page" w:x="10262" w:y="5996"/>
        <w:shd w:val="clear" w:color="auto" w:fill="auto"/>
        <w:spacing w:before="0" w:after="0" w:line="260" w:lineRule="exact"/>
        <w:jc w:val="left"/>
      </w:pPr>
      <w:r>
        <w:rPr>
          <w:rStyle w:val="24"/>
        </w:rPr>
        <w:t>№ 29</w:t>
      </w:r>
    </w:p>
    <w:p w:rsidR="00AD2245" w:rsidRDefault="00B5450E">
      <w:pPr>
        <w:pStyle w:val="50"/>
        <w:framePr w:w="9547" w:h="6623" w:hRule="exact" w:wrap="none" w:vAnchor="page" w:hAnchor="page" w:x="1675" w:y="6916"/>
        <w:shd w:val="clear" w:color="auto" w:fill="auto"/>
        <w:spacing w:before="0"/>
      </w:pPr>
      <w:r>
        <w:t>Об организации в ФКОУ ВПО СЮИ ФСИН России работы по реализации</w:t>
      </w:r>
      <w:r>
        <w:br/>
        <w:t>постановления Правительства Российской Федерации от 09.01.2014 № 10</w:t>
      </w:r>
      <w:r>
        <w:br/>
        <w:t>«О Порядке сообщения отдельными категориями лиц о получении подарка в</w:t>
      </w:r>
      <w:r>
        <w:br/>
        <w:t>связи с их должностным положением или исполнением ими служебных</w:t>
      </w:r>
      <w:r>
        <w:br/>
        <w:t>(должностных) обязанностей, сдачи и оценки подарка, реализации (выкупа) и</w:t>
      </w:r>
      <w:r>
        <w:br/>
        <w:t>зачисления средств, вырученных от его реализации»</w:t>
      </w:r>
    </w:p>
    <w:p w:rsidR="00AD2245" w:rsidRDefault="00B5450E">
      <w:pPr>
        <w:pStyle w:val="23"/>
        <w:framePr w:w="9547" w:h="6623" w:hRule="exact" w:wrap="none" w:vAnchor="page" w:hAnchor="page" w:x="1675" w:y="6916"/>
        <w:shd w:val="clear" w:color="auto" w:fill="auto"/>
        <w:tabs>
          <w:tab w:val="left" w:pos="2194"/>
          <w:tab w:val="left" w:pos="3518"/>
          <w:tab w:val="left" w:pos="3984"/>
          <w:tab w:val="left" w:pos="5112"/>
          <w:tab w:val="left" w:pos="5842"/>
        </w:tabs>
        <w:spacing w:before="0" w:after="0" w:line="298" w:lineRule="exact"/>
        <w:ind w:firstLine="740"/>
        <w:jc w:val="both"/>
      </w:pPr>
      <w:r>
        <w:t>В соответствии с подпунктом «а» пункта 4 Национального плана противодействия</w:t>
      </w:r>
      <w:r>
        <w:tab/>
        <w:t>коррупции</w:t>
      </w:r>
      <w:r>
        <w:tab/>
        <w:t>на</w:t>
      </w:r>
      <w:r>
        <w:tab/>
        <w:t>2014 -</w:t>
      </w:r>
      <w:r>
        <w:tab/>
        <w:t>2015</w:t>
      </w:r>
      <w:r>
        <w:tab/>
        <w:t>годы, утвержденного Указом</w:t>
      </w:r>
    </w:p>
    <w:p w:rsidR="00AD2245" w:rsidRDefault="00B5450E">
      <w:pPr>
        <w:pStyle w:val="23"/>
        <w:framePr w:w="9547" w:h="6623" w:hRule="exact" w:wrap="none" w:vAnchor="page" w:hAnchor="page" w:x="1675" w:y="6916"/>
        <w:shd w:val="clear" w:color="auto" w:fill="auto"/>
        <w:tabs>
          <w:tab w:val="left" w:pos="2194"/>
          <w:tab w:val="left" w:pos="3518"/>
          <w:tab w:val="left" w:pos="3984"/>
          <w:tab w:val="left" w:pos="5112"/>
          <w:tab w:val="left" w:pos="5842"/>
        </w:tabs>
        <w:spacing w:before="0" w:after="0" w:line="298" w:lineRule="exact"/>
        <w:jc w:val="both"/>
      </w:pPr>
      <w:r>
        <w:t>Президента Российской Федерации от 11.04.2014 № 226 «О Национальном плане противодействия</w:t>
      </w:r>
      <w:r>
        <w:tab/>
        <w:t>коррупции</w:t>
      </w:r>
      <w:r>
        <w:tab/>
        <w:t>на</w:t>
      </w:r>
      <w:r>
        <w:tab/>
        <w:t>2014 -</w:t>
      </w:r>
      <w:r>
        <w:tab/>
        <w:t>2015</w:t>
      </w:r>
      <w:r>
        <w:tab/>
        <w:t>годы и внесении изменений</w:t>
      </w:r>
    </w:p>
    <w:p w:rsidR="00AD2245" w:rsidRDefault="00B5450E">
      <w:pPr>
        <w:pStyle w:val="23"/>
        <w:framePr w:w="9547" w:h="6623" w:hRule="exact" w:wrap="none" w:vAnchor="page" w:hAnchor="page" w:x="1675" w:y="6916"/>
        <w:shd w:val="clear" w:color="auto" w:fill="auto"/>
        <w:spacing w:before="0" w:after="0" w:line="298" w:lineRule="exact"/>
        <w:jc w:val="both"/>
      </w:pPr>
      <w:r>
        <w:t>в некоторые акты Президента Российской Федерации по вопросам противодействия коррупции», Типовым положением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утвержденным постановлением Правительства Российской Федерации от 09.01.2014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(Собрание законодательства Российской Федерации, 2014, № 3, ст. 279) п р и к а з ы в а ю:</w:t>
      </w:r>
    </w:p>
    <w:p w:rsidR="00AD2245" w:rsidRDefault="00B5450E">
      <w:pPr>
        <w:pStyle w:val="23"/>
        <w:framePr w:w="9547" w:h="1851" w:hRule="exact" w:wrap="none" w:vAnchor="page" w:hAnchor="page" w:x="1675" w:y="1408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98" w:lineRule="exact"/>
        <w:ind w:firstLine="740"/>
        <w:jc w:val="both"/>
      </w:pPr>
      <w:r>
        <w:t>Утвердить Порядок сообщения сотрудниками и работниками института сведений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 (приложение № 1).</w:t>
      </w:r>
    </w:p>
    <w:p w:rsidR="00AD2245" w:rsidRDefault="00B5450E">
      <w:pPr>
        <w:pStyle w:val="23"/>
        <w:framePr w:w="9547" w:h="1851" w:hRule="exact" w:wrap="none" w:vAnchor="page" w:hAnchor="page" w:x="1675" w:y="1408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98" w:lineRule="exact"/>
        <w:ind w:firstLine="740"/>
        <w:jc w:val="both"/>
      </w:pPr>
      <w:r>
        <w:t>Начальнику финансово-экономического отдела подполковнику внутренней службы Сафиной Т.В. организовать прием и регистрацию уведомлений</w:t>
      </w:r>
    </w:p>
    <w:p w:rsidR="00AD2245" w:rsidRDefault="00AD2245">
      <w:pPr>
        <w:rPr>
          <w:sz w:val="2"/>
          <w:szCs w:val="2"/>
        </w:rPr>
        <w:sectPr w:rsidR="00AD224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D2245" w:rsidRDefault="00B5450E">
      <w:pPr>
        <w:pStyle w:val="23"/>
        <w:framePr w:w="9624" w:h="11721" w:hRule="exact" w:wrap="none" w:vAnchor="page" w:hAnchor="page" w:x="1614" w:y="911"/>
        <w:shd w:val="clear" w:color="auto" w:fill="auto"/>
        <w:tabs>
          <w:tab w:val="left" w:pos="1414"/>
        </w:tabs>
        <w:spacing w:before="0" w:after="0" w:line="298" w:lineRule="exact"/>
        <w:jc w:val="both"/>
      </w:pPr>
      <w:r>
        <w:lastRenderedPageBreak/>
        <w:t>(приложение № 2,3) от сотрудников и работников института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 (далее - уведомление), и документов, подтверждающих стоимость подарка (кассовый чек, товарный чек, иной документ об оплате (приобретении) подарка), оценку, реализацию (выкуп) и зачисление средств, вырученных от реализации подарков, полученных служащими в связи с протокольными мероприятиями, служебными командировками и другими официальными мероприятиями.</w:t>
      </w:r>
    </w:p>
    <w:p w:rsidR="00AD2245" w:rsidRDefault="00B5450E">
      <w:pPr>
        <w:pStyle w:val="23"/>
        <w:framePr w:w="9624" w:h="11721" w:hRule="exact" w:wrap="none" w:vAnchor="page" w:hAnchor="page" w:x="1614" w:y="911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98" w:lineRule="exact"/>
        <w:ind w:firstLine="800"/>
        <w:jc w:val="both"/>
      </w:pPr>
      <w:r>
        <w:t>Заместителю начальника института по тылу - начальнику отдела тылового обеспечения полковнику внутренней службы Логинову С.Н. организовать прием по акту приема-передачи согласно приложению (приложение № 4) и последующее хранение передаваемого от сотрудников и работников института подарка, полученного им в связи с протокольными мероприятиями, служебными командировками и другими официальными мероприятиями.</w:t>
      </w:r>
    </w:p>
    <w:p w:rsidR="00AD2245" w:rsidRDefault="00B5450E">
      <w:pPr>
        <w:pStyle w:val="23"/>
        <w:framePr w:w="9624" w:h="11721" w:hRule="exact" w:wrap="none" w:vAnchor="page" w:hAnchor="page" w:x="1614" w:y="911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98" w:lineRule="exact"/>
        <w:ind w:firstLine="800"/>
        <w:jc w:val="both"/>
      </w:pPr>
      <w:r>
        <w:t>Заместителю начальника института по кадрам полковнику внутренней службы Агееву С.В., обеспечить:</w:t>
      </w:r>
    </w:p>
    <w:p w:rsidR="00AD2245" w:rsidRDefault="00B5450E">
      <w:pPr>
        <w:pStyle w:val="23"/>
        <w:framePr w:w="9624" w:h="11721" w:hRule="exact" w:wrap="none" w:vAnchor="page" w:hAnchor="page" w:x="1614" w:y="911"/>
        <w:shd w:val="clear" w:color="auto" w:fill="auto"/>
        <w:spacing w:before="0" w:after="0" w:line="298" w:lineRule="exact"/>
        <w:ind w:firstLine="800"/>
        <w:jc w:val="both"/>
      </w:pPr>
      <w:r>
        <w:t>осуществление комплекса организационных, разъяснительных и иных мер по соблюдению личным составом института системы ограничений и запретов, касающихся получения подарков (в том числе изучение в системе служебной подготовки с Типовым положением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утвержденным постановлением Правительства Российской Федерации от 09.01.2014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реализации»);</w:t>
      </w:r>
    </w:p>
    <w:p w:rsidR="00AD2245" w:rsidRDefault="00B5450E">
      <w:pPr>
        <w:pStyle w:val="23"/>
        <w:framePr w:w="9624" w:h="11721" w:hRule="exact" w:wrap="none" w:vAnchor="page" w:hAnchor="page" w:x="1614" w:y="911"/>
        <w:shd w:val="clear" w:color="auto" w:fill="auto"/>
        <w:spacing w:before="0" w:after="0" w:line="298" w:lineRule="exact"/>
        <w:ind w:firstLine="800"/>
        <w:jc w:val="both"/>
      </w:pPr>
      <w:r>
        <w:t>проведение мероприятий по формированию негативного отношения к дарению подарков личному составу института в связи с их должностным положением или в связи с исполнением ими служебных обязанностей;</w:t>
      </w:r>
    </w:p>
    <w:p w:rsidR="00AD2245" w:rsidRDefault="00B5450E">
      <w:pPr>
        <w:pStyle w:val="23"/>
        <w:framePr w:w="9624" w:h="11721" w:hRule="exact" w:wrap="none" w:vAnchor="page" w:hAnchor="page" w:x="1614" w:y="911"/>
        <w:shd w:val="clear" w:color="auto" w:fill="auto"/>
        <w:spacing w:before="0" w:after="0" w:line="298" w:lineRule="exact"/>
        <w:ind w:firstLine="800"/>
        <w:jc w:val="both"/>
      </w:pPr>
      <w:r>
        <w:t>ознакомление личного состава института с настоящим приказом;</w:t>
      </w:r>
    </w:p>
    <w:p w:rsidR="00AD2245" w:rsidRDefault="00B5450E">
      <w:pPr>
        <w:pStyle w:val="23"/>
        <w:framePr w:w="9624" w:h="11721" w:hRule="exact" w:wrap="none" w:vAnchor="page" w:hAnchor="page" w:x="1614" w:y="911"/>
        <w:shd w:val="clear" w:color="auto" w:fill="auto"/>
        <w:spacing w:before="0" w:after="0" w:line="298" w:lineRule="exact"/>
        <w:ind w:firstLine="800"/>
        <w:jc w:val="both"/>
      </w:pPr>
      <w:r>
        <w:t>доведение информации о необходимости уведомления обо всех случаях получения подарка личным составом института в связи с их должностным положением или исполнением ими служебных (должностных) обязанностей в установленный законом срок финансово-экономический отдел института.</w:t>
      </w:r>
    </w:p>
    <w:p w:rsidR="00AD2245" w:rsidRDefault="00B5450E">
      <w:pPr>
        <w:pStyle w:val="23"/>
        <w:framePr w:w="9624" w:h="11721" w:hRule="exact" w:wrap="none" w:vAnchor="page" w:hAnchor="page" w:x="1614" w:y="9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firstLine="800"/>
        <w:jc w:val="both"/>
      </w:pPr>
      <w:r>
        <w:t>Контроль за исполнением приказа возложить на заместителя начальника института по кадрам полковника внутренней службы Агеева С.В.</w:t>
      </w:r>
    </w:p>
    <w:p w:rsidR="00AD2245" w:rsidRDefault="00B5450E">
      <w:pPr>
        <w:pStyle w:val="23"/>
        <w:framePr w:w="9624" w:h="625" w:hRule="exact" w:wrap="none" w:vAnchor="page" w:hAnchor="page" w:x="1614" w:y="13565"/>
        <w:shd w:val="clear" w:color="auto" w:fill="auto"/>
        <w:spacing w:before="0" w:after="0" w:line="260" w:lineRule="exact"/>
        <w:jc w:val="both"/>
      </w:pPr>
      <w:r>
        <w:t>Врио начальника</w:t>
      </w:r>
    </w:p>
    <w:p w:rsidR="00AD2245" w:rsidRDefault="00B5450E">
      <w:pPr>
        <w:pStyle w:val="23"/>
        <w:framePr w:w="9624" w:h="625" w:hRule="exact" w:wrap="none" w:vAnchor="page" w:hAnchor="page" w:x="1614" w:y="13565"/>
        <w:shd w:val="clear" w:color="auto" w:fill="auto"/>
        <w:tabs>
          <w:tab w:val="left" w:pos="8016"/>
        </w:tabs>
        <w:spacing w:before="0" w:after="0" w:line="260" w:lineRule="exact"/>
        <w:jc w:val="both"/>
      </w:pPr>
      <w:r>
        <w:t>полковник внутренней службы</w:t>
      </w:r>
      <w:r>
        <w:tab/>
        <w:t>К.В. Талакин</w:t>
      </w:r>
    </w:p>
    <w:p w:rsidR="00AD2245" w:rsidRDefault="00AD2245">
      <w:pPr>
        <w:rPr>
          <w:sz w:val="2"/>
          <w:szCs w:val="2"/>
        </w:rPr>
        <w:sectPr w:rsidR="00AD224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B7E80" w:rsidRDefault="004B7E80" w:rsidP="004B7E80">
      <w:pPr>
        <w:pStyle w:val="23"/>
        <w:framePr w:w="9557" w:h="1549" w:hRule="exact" w:wrap="none" w:vAnchor="page" w:hAnchor="page" w:x="1261" w:y="601"/>
        <w:shd w:val="clear" w:color="auto" w:fill="auto"/>
        <w:spacing w:before="0" w:after="0" w:line="298" w:lineRule="exact"/>
      </w:pPr>
      <w:r>
        <w:lastRenderedPageBreak/>
        <w:t>Порядок</w:t>
      </w:r>
    </w:p>
    <w:p w:rsidR="004B7E80" w:rsidRDefault="004B7E80" w:rsidP="004B7E80">
      <w:pPr>
        <w:pStyle w:val="23"/>
        <w:framePr w:w="9557" w:h="1549" w:hRule="exact" w:wrap="none" w:vAnchor="page" w:hAnchor="page" w:x="1261" w:y="601"/>
        <w:shd w:val="clear" w:color="auto" w:fill="auto"/>
        <w:spacing w:before="0" w:after="0" w:line="298" w:lineRule="exact"/>
      </w:pPr>
      <w:r>
        <w:t>сообщения сотрудниками и работниками института сведений о получении подарка в</w:t>
      </w:r>
      <w:r>
        <w:br/>
        <w:t>связи с их должностным положением или исполнением ими должностных</w:t>
      </w:r>
      <w:r>
        <w:br/>
        <w:t>обязанностей, сдачи и оценки подарка, реализации (выкупа) и зачисления средств,</w:t>
      </w:r>
    </w:p>
    <w:p w:rsidR="004B7E80" w:rsidRDefault="004B7E80" w:rsidP="004B7E80">
      <w:pPr>
        <w:pStyle w:val="23"/>
        <w:framePr w:w="9557" w:h="1549" w:hRule="exact" w:wrap="none" w:vAnchor="page" w:hAnchor="page" w:x="1261" w:y="601"/>
        <w:shd w:val="clear" w:color="auto" w:fill="auto"/>
        <w:spacing w:before="0" w:after="0" w:line="298" w:lineRule="exact"/>
      </w:pPr>
      <w:r>
        <w:t>вырученных от его реализации</w:t>
      </w:r>
    </w:p>
    <w:p w:rsidR="004B7E80" w:rsidRDefault="004B7E80" w:rsidP="004B7E80">
      <w:pPr>
        <w:pStyle w:val="23"/>
        <w:framePr w:w="9557" w:h="11121" w:hRule="exact" w:wrap="none" w:vAnchor="page" w:hAnchor="page" w:x="1426" w:y="2416"/>
        <w:numPr>
          <w:ilvl w:val="0"/>
          <w:numId w:val="3"/>
        </w:numPr>
        <w:shd w:val="clear" w:color="auto" w:fill="auto"/>
        <w:tabs>
          <w:tab w:val="left" w:pos="1018"/>
        </w:tabs>
        <w:spacing w:before="0" w:after="0" w:line="298" w:lineRule="exact"/>
        <w:ind w:firstLine="760"/>
        <w:jc w:val="both"/>
      </w:pPr>
      <w:r>
        <w:t>Настоящий Порядок (далее - Порядок) определяет процедуру сообщения сотрудниками и работниками института сведений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зачислении средств, вырученных от его реализации.</w:t>
      </w:r>
    </w:p>
    <w:p w:rsidR="004B7E80" w:rsidRDefault="004B7E80" w:rsidP="004B7E80">
      <w:pPr>
        <w:pStyle w:val="23"/>
        <w:framePr w:w="9557" w:h="11121" w:hRule="exact" w:wrap="none" w:vAnchor="page" w:hAnchor="page" w:x="1426" w:y="2416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0" w:line="298" w:lineRule="exact"/>
        <w:ind w:firstLine="720"/>
        <w:jc w:val="both"/>
      </w:pPr>
      <w:r>
        <w:t>Для целей настоящего Порядка используются следующие понятия:</w:t>
      </w:r>
    </w:p>
    <w:p w:rsidR="004B7E80" w:rsidRDefault="004B7E80" w:rsidP="004B7E80">
      <w:pPr>
        <w:pStyle w:val="50"/>
        <w:framePr w:w="9557" w:h="11121" w:hRule="exact" w:wrap="none" w:vAnchor="page" w:hAnchor="page" w:x="1426" w:y="2416"/>
        <w:shd w:val="clear" w:color="auto" w:fill="auto"/>
        <w:spacing w:before="0" w:after="0"/>
        <w:ind w:firstLine="720"/>
        <w:jc w:val="both"/>
      </w:pPr>
      <w:r>
        <w:rPr>
          <w:rStyle w:val="51"/>
          <w:b/>
          <w:bCs/>
        </w:rPr>
        <w:t>«подарок, полученный в связи с протокольными мероприятиями,</w:t>
      </w:r>
    </w:p>
    <w:p w:rsidR="004B7E80" w:rsidRDefault="004B7E80" w:rsidP="004B7E80">
      <w:pPr>
        <w:pStyle w:val="50"/>
        <w:framePr w:w="9557" w:h="11121" w:hRule="exact" w:wrap="none" w:vAnchor="page" w:hAnchor="page" w:x="1426" w:y="2416"/>
        <w:shd w:val="clear" w:color="auto" w:fill="auto"/>
        <w:spacing w:before="0" w:after="0"/>
        <w:jc w:val="both"/>
      </w:pPr>
      <w:r>
        <w:rPr>
          <w:rStyle w:val="51"/>
          <w:b/>
          <w:bCs/>
        </w:rPr>
        <w:t xml:space="preserve">служебными командировками и другими официальными мероприятиями» </w:t>
      </w:r>
      <w:r>
        <w:rPr>
          <w:rStyle w:val="52"/>
        </w:rPr>
        <w:t>-</w:t>
      </w:r>
    </w:p>
    <w:p w:rsidR="004B7E80" w:rsidRDefault="004B7E80" w:rsidP="004B7E80">
      <w:pPr>
        <w:pStyle w:val="23"/>
        <w:framePr w:w="9557" w:h="11121" w:hRule="exact" w:wrap="none" w:vAnchor="page" w:hAnchor="page" w:x="1426" w:y="2416"/>
        <w:shd w:val="clear" w:color="auto" w:fill="auto"/>
        <w:spacing w:before="0" w:after="0" w:line="298" w:lineRule="exact"/>
        <w:jc w:val="both"/>
      </w:pPr>
      <w:r>
        <w:t>подарок, полученный работником института (далее - работник) от физических (юридических) лиц, которые осуществляют дарение,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обязанностей, цветов и ценных подарков, которые вручены в качестве поощрения (награды);</w:t>
      </w:r>
    </w:p>
    <w:p w:rsidR="004B7E80" w:rsidRDefault="004B7E80" w:rsidP="004B7E80">
      <w:pPr>
        <w:pStyle w:val="23"/>
        <w:framePr w:w="9557" w:h="11121" w:hRule="exact" w:wrap="none" w:vAnchor="page" w:hAnchor="page" w:x="1426" w:y="2416"/>
        <w:shd w:val="clear" w:color="auto" w:fill="auto"/>
        <w:spacing w:before="0" w:after="0" w:line="298" w:lineRule="exact"/>
        <w:ind w:firstLine="720"/>
        <w:jc w:val="both"/>
      </w:pPr>
      <w:r>
        <w:rPr>
          <w:rStyle w:val="25"/>
        </w:rPr>
        <w:t xml:space="preserve">«получение подарка в связи с должностным положением или в связи с исполнением должностных обязанностей» </w:t>
      </w:r>
      <w:r>
        <w:t>- получение работником лично или через посредника от физических (юридических) лиц подарка в рамках осуществления деятельности, предусмотренной трудовым договором, а также в связи с исполнением должностных обязанностей.</w:t>
      </w:r>
    </w:p>
    <w:p w:rsidR="004B7E80" w:rsidRDefault="004B7E80" w:rsidP="004B7E80">
      <w:pPr>
        <w:pStyle w:val="23"/>
        <w:framePr w:w="9557" w:h="11121" w:hRule="exact" w:wrap="none" w:vAnchor="page" w:hAnchor="page" w:x="1426" w:y="2416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0" w:line="298" w:lineRule="exact"/>
        <w:ind w:firstLine="720"/>
        <w:jc w:val="both"/>
      </w:pPr>
      <w:r>
        <w:t>Сотрудники и работники института не вправе получать не предусмотренные законодательством Российской Федерации подарки от физических (юридических) лиц в связи с его должностным положением или исполнением им должностных обязанностей.</w:t>
      </w:r>
    </w:p>
    <w:p w:rsidR="004B7E80" w:rsidRDefault="004B7E80" w:rsidP="004B7E80">
      <w:pPr>
        <w:pStyle w:val="23"/>
        <w:framePr w:w="9557" w:h="11121" w:hRule="exact" w:wrap="none" w:vAnchor="page" w:hAnchor="page" w:x="1426" w:y="2416"/>
        <w:numPr>
          <w:ilvl w:val="0"/>
          <w:numId w:val="3"/>
        </w:numPr>
        <w:shd w:val="clear" w:color="auto" w:fill="auto"/>
        <w:tabs>
          <w:tab w:val="left" w:pos="1014"/>
        </w:tabs>
        <w:spacing w:before="0" w:after="0" w:line="298" w:lineRule="exact"/>
        <w:ind w:firstLine="720"/>
        <w:jc w:val="both"/>
      </w:pPr>
      <w:bookmarkStart w:id="4" w:name="bookmark3"/>
      <w:bookmarkStart w:id="5" w:name="bookmark4"/>
      <w:r>
        <w:t>Работник обязан, в соответствии с настоящим Порядком, уведомлять обо всех случаях получения подарка в связи с его должностным положением или исполнением им должностных обязанностей.</w:t>
      </w:r>
      <w:bookmarkEnd w:id="4"/>
      <w:bookmarkEnd w:id="5"/>
    </w:p>
    <w:p w:rsidR="004B7E80" w:rsidRDefault="004B7E80" w:rsidP="004B7E80">
      <w:pPr>
        <w:pStyle w:val="23"/>
        <w:framePr w:w="9557" w:h="11121" w:hRule="exact" w:wrap="none" w:vAnchor="page" w:hAnchor="page" w:x="1426" w:y="2416"/>
        <w:numPr>
          <w:ilvl w:val="0"/>
          <w:numId w:val="3"/>
        </w:numPr>
        <w:shd w:val="clear" w:color="auto" w:fill="auto"/>
        <w:tabs>
          <w:tab w:val="left" w:pos="1014"/>
        </w:tabs>
        <w:spacing w:before="0" w:after="0" w:line="298" w:lineRule="exact"/>
        <w:ind w:firstLine="720"/>
        <w:jc w:val="both"/>
      </w:pPr>
      <w:r>
        <w:t xml:space="preserve">Уведомление о получении подарка в связи с должностным положением или исполнением служебных (должностных) обязанностей представляется не позднее </w:t>
      </w:r>
      <w:r>
        <w:rPr>
          <w:rStyle w:val="26"/>
        </w:rPr>
        <w:t xml:space="preserve">3 рабочих дней </w:t>
      </w:r>
      <w:r>
        <w:t xml:space="preserve">со дня получения подарка в финансово-экономический отдел института.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 Уведомление составляется в </w:t>
      </w:r>
      <w:r>
        <w:rPr>
          <w:rStyle w:val="26"/>
        </w:rPr>
        <w:t>2 экземплярах</w:t>
      </w:r>
      <w:r>
        <w:t>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активов.</w:t>
      </w:r>
    </w:p>
    <w:p w:rsidR="00AD2245" w:rsidRDefault="00AD2245">
      <w:pPr>
        <w:rPr>
          <w:sz w:val="2"/>
          <w:szCs w:val="2"/>
        </w:rPr>
        <w:sectPr w:rsidR="00AD2245" w:rsidSect="004B7E80">
          <w:pgSz w:w="11900" w:h="16840"/>
          <w:pgMar w:top="357" w:right="357" w:bottom="357" w:left="357" w:header="0" w:footer="6" w:gutter="0"/>
          <w:cols w:space="720"/>
          <w:noEndnote/>
          <w:docGrid w:linePitch="360"/>
        </w:sectPr>
      </w:pPr>
    </w:p>
    <w:p w:rsidR="004B7E80" w:rsidRDefault="004B7E80" w:rsidP="004B7E80">
      <w:pPr>
        <w:pStyle w:val="23"/>
        <w:framePr w:w="9562" w:h="15003" w:hRule="exact" w:wrap="none" w:vAnchor="page" w:hAnchor="page" w:x="1456" w:y="676"/>
        <w:shd w:val="clear" w:color="auto" w:fill="auto"/>
        <w:spacing w:before="0" w:after="0" w:line="298" w:lineRule="exact"/>
        <w:ind w:firstLine="740"/>
        <w:jc w:val="both"/>
      </w:pPr>
      <w:r>
        <w:lastRenderedPageBreak/>
        <w:t xml:space="preserve">В случае если подарок получен во время служебной командировки, уведомление представляется не позднее </w:t>
      </w:r>
      <w:r>
        <w:rPr>
          <w:rStyle w:val="26"/>
        </w:rPr>
        <w:t xml:space="preserve">3 рабочих дней </w:t>
      </w:r>
      <w:r>
        <w:t>со дня возвращения лица, получившего подарок, из служебной командировки.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shd w:val="clear" w:color="auto" w:fill="auto"/>
        <w:spacing w:before="0" w:after="0" w:line="298" w:lineRule="exact"/>
        <w:ind w:firstLine="740"/>
        <w:jc w:val="both"/>
      </w:pPr>
      <w:r>
        <w:t>При невозможности подачи уведомления в сроки, указанные в</w:t>
      </w:r>
      <w:hyperlink w:anchor="bookmark3" w:tooltip="Current Document">
        <w:r>
          <w:t xml:space="preserve"> абзацах первом</w:t>
        </w:r>
      </w:hyperlink>
      <w:r>
        <w:t xml:space="preserve"> и</w:t>
      </w:r>
      <w:hyperlink w:anchor="bookmark4" w:tooltip="Current Document">
        <w:r>
          <w:t xml:space="preserve"> втором </w:t>
        </w:r>
      </w:hyperlink>
      <w:r>
        <w:t xml:space="preserve">настоящего пункта, по причине, не зависящей от работника, оно представляется </w:t>
      </w:r>
      <w:r>
        <w:rPr>
          <w:rStyle w:val="26"/>
        </w:rPr>
        <w:t>не позднее следующего дня после ее устранения</w:t>
      </w:r>
      <w:r>
        <w:t>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 xml:space="preserve">Подарок, стоимость которого подтверждается документами и превышает </w:t>
      </w:r>
      <w:r>
        <w:rPr>
          <w:rStyle w:val="26"/>
        </w:rPr>
        <w:t>3 тыс. рублей</w:t>
      </w:r>
      <w:r>
        <w:t xml:space="preserve">, либо стоимость неизвестна, сдается материально-ответственному лицу отдела тылового обеспечения, которое принимает его на хранение по акту приема-передачи не позднее </w:t>
      </w:r>
      <w:r>
        <w:rPr>
          <w:rStyle w:val="26"/>
        </w:rPr>
        <w:t xml:space="preserve">5 рабочих дней </w:t>
      </w:r>
      <w:r>
        <w:t>со дня регистрации уведомления в соответствующем журнале регистрации.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224"/>
          <w:tab w:val="left" w:pos="4435"/>
        </w:tabs>
        <w:spacing w:before="0" w:after="0" w:line="298" w:lineRule="exact"/>
        <w:ind w:firstLine="600"/>
        <w:jc w:val="both"/>
      </w:pPr>
      <w:r>
        <w:t>Подарок, полученный</w:t>
      </w:r>
      <w:r>
        <w:tab/>
        <w:t>лицом, замещающим государственную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shd w:val="clear" w:color="auto" w:fill="auto"/>
        <w:spacing w:before="0" w:after="0" w:line="298" w:lineRule="exact"/>
        <w:jc w:val="both"/>
      </w:pPr>
      <w:r>
        <w:t>(муниципальную) должность, независимо от его стоимости, подлежит передаче на хранение в порядке, предусмотренном пунктом</w:t>
      </w:r>
      <w:hyperlink w:anchor="bookmark5" w:tooltip="Current Document">
        <w:r>
          <w:t xml:space="preserve"> 9.</w:t>
        </w:r>
      </w:hyperlink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spacing w:before="0" w:after="0" w:line="298" w:lineRule="exact"/>
        <w:ind w:firstLine="600"/>
        <w:jc w:val="both"/>
      </w:pPr>
      <w:r>
        <w:t xml:space="preserve"> До передачи подарка по акту приема-передачи,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846"/>
        </w:tabs>
        <w:spacing w:before="0" w:after="0" w:line="298" w:lineRule="exact"/>
        <w:ind w:firstLine="600"/>
        <w:jc w:val="both"/>
      </w:pPr>
      <w:r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</w:t>
      </w:r>
      <w:r>
        <w:rPr>
          <w:rStyle w:val="26"/>
        </w:rPr>
        <w:t>3 тыс. рублей</w:t>
      </w:r>
      <w:r>
        <w:t>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 xml:space="preserve">Финансово-экономический отдел института обеспечивает включение в установленном порядке принятого к бухгалтерскому учету подарка, стоимость которого превышает </w:t>
      </w:r>
      <w:r>
        <w:rPr>
          <w:rStyle w:val="26"/>
        </w:rPr>
        <w:t>3 тыс. рублей</w:t>
      </w:r>
      <w:r>
        <w:t>, в реестр федерального имущества.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 xml:space="preserve">Лицо, замещающее государственную (муниципальную) должность, служащий, работник, сдавшие подарок, могут его выкупить, направив на имя начальника института соответствующее заявление не позднее </w:t>
      </w:r>
      <w:r>
        <w:rPr>
          <w:rStyle w:val="26"/>
        </w:rPr>
        <w:t xml:space="preserve">двух месяцев </w:t>
      </w:r>
      <w:r>
        <w:t>со дня сдачи подарка.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 xml:space="preserve">Финансово-экономический отдел института в течение </w:t>
      </w:r>
      <w:r>
        <w:rPr>
          <w:rStyle w:val="26"/>
        </w:rPr>
        <w:t xml:space="preserve">3 месяцев </w:t>
      </w:r>
      <w:r>
        <w:t>со дня поступления заявления, указанного в пункте 9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>Подарок, в отношении которого не поступило заявление, может использоваться институтом с учетом заключения комиссии или коллегиального органа о целесообразности использования подарка для обеспечения деятельности.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>В случае нецелесообразности использования подарка начальником института может быть принято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4B7E80" w:rsidRDefault="004B7E80" w:rsidP="004B7E80">
      <w:pPr>
        <w:pStyle w:val="23"/>
        <w:framePr w:w="9562" w:h="15003" w:hRule="exact" w:wrap="none" w:vAnchor="page" w:hAnchor="page" w:x="1456" w:y="676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98" w:lineRule="exact"/>
        <w:ind w:firstLine="600"/>
        <w:jc w:val="both"/>
      </w:pPr>
      <w:r>
        <w:t>Оценка стоимости подарка для реализации (выкупа),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AD2245" w:rsidRDefault="00AD2245">
      <w:pPr>
        <w:rPr>
          <w:sz w:val="2"/>
          <w:szCs w:val="2"/>
        </w:rPr>
        <w:sectPr w:rsidR="00AD224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B7E80" w:rsidRDefault="004B7E80" w:rsidP="004B7E80">
      <w:pPr>
        <w:pStyle w:val="23"/>
        <w:framePr w:w="9547" w:h="2148" w:hRule="exact" w:wrap="none" w:vAnchor="page" w:hAnchor="page" w:x="1426" w:y="631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98" w:lineRule="exact"/>
        <w:ind w:firstLine="600"/>
        <w:jc w:val="both"/>
      </w:pPr>
      <w:r>
        <w:lastRenderedPageBreak/>
        <w:t>В случае, если подарок не выкуплен или не реализован, начальником института может быть принято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AD2245" w:rsidRPr="004B7E80" w:rsidRDefault="004B7E80" w:rsidP="004B7E80">
      <w:pPr>
        <w:pStyle w:val="23"/>
        <w:framePr w:w="9547" w:h="2148" w:hRule="exact" w:wrap="none" w:vAnchor="page" w:hAnchor="page" w:x="1426" w:y="631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98" w:lineRule="exact"/>
        <w:ind w:firstLine="600"/>
        <w:jc w:val="both"/>
        <w:sectPr w:rsidR="00AD2245" w:rsidRPr="004B7E8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6" w:name="bookmark5"/>
      <w:r>
        <w:t>Средства, вырученные от реализации (выкупа) подарка, зачисляются в доход Федерального бюджета в порядке, установленном бюджетным законодательством Российской Федерации.</w:t>
      </w:r>
      <w:bookmarkEnd w:id="6"/>
    </w:p>
    <w:p w:rsidR="004B7E80" w:rsidRDefault="004B7E80"/>
    <w:p w:rsidR="00AD2245" w:rsidRPr="004B7E80" w:rsidRDefault="00B5450E">
      <w:pPr>
        <w:pStyle w:val="23"/>
        <w:framePr w:wrap="none" w:vAnchor="page" w:hAnchor="page" w:x="1760" w:y="2221"/>
        <w:shd w:val="clear" w:color="auto" w:fill="auto"/>
        <w:spacing w:before="0" w:after="0" w:line="260" w:lineRule="exact"/>
        <w:ind w:left="2620"/>
        <w:jc w:val="left"/>
        <w:rPr>
          <w:b/>
        </w:rPr>
      </w:pPr>
      <w:r w:rsidRPr="004B7E80">
        <w:rPr>
          <w:b/>
        </w:rPr>
        <w:t>Уведомление о получении подарка</w:t>
      </w:r>
    </w:p>
    <w:p w:rsidR="00AD2245" w:rsidRDefault="00B5450E">
      <w:pPr>
        <w:pStyle w:val="30"/>
        <w:framePr w:wrap="none" w:vAnchor="page" w:hAnchor="page" w:x="1760" w:y="3038"/>
        <w:shd w:val="clear" w:color="auto" w:fill="auto"/>
        <w:spacing w:after="0" w:line="190" w:lineRule="exact"/>
        <w:ind w:left="2040"/>
        <w:jc w:val="left"/>
      </w:pPr>
      <w:r w:rsidRPr="004B7E80">
        <w:t>(наименование уп</w:t>
      </w:r>
      <w:r>
        <w:t>олномоченного</w:t>
      </w:r>
    </w:p>
    <w:p w:rsidR="00AD2245" w:rsidRDefault="00B5450E">
      <w:pPr>
        <w:pStyle w:val="30"/>
        <w:framePr w:wrap="none" w:vAnchor="page" w:hAnchor="page" w:x="1760" w:y="3553"/>
        <w:shd w:val="clear" w:color="auto" w:fill="auto"/>
        <w:spacing w:after="0" w:line="190" w:lineRule="exact"/>
        <w:ind w:left="2040"/>
        <w:jc w:val="left"/>
      </w:pPr>
      <w:r>
        <w:t>структурного подразделения</w:t>
      </w:r>
    </w:p>
    <w:p w:rsidR="00AD2245" w:rsidRDefault="00B5450E">
      <w:pPr>
        <w:pStyle w:val="30"/>
        <w:framePr w:wrap="none" w:vAnchor="page" w:hAnchor="page" w:x="1760" w:y="4051"/>
        <w:shd w:val="clear" w:color="auto" w:fill="auto"/>
        <w:spacing w:after="0" w:line="190" w:lineRule="exact"/>
        <w:ind w:left="1480"/>
        <w:jc w:val="left"/>
      </w:pPr>
      <w:r>
        <w:t>государственного (муниципального) органа, фонда</w:t>
      </w:r>
    </w:p>
    <w:p w:rsidR="00AD2245" w:rsidRDefault="00B5450E">
      <w:pPr>
        <w:pStyle w:val="30"/>
        <w:framePr w:w="9706" w:h="561" w:hRule="exact" w:wrap="none" w:vAnchor="page" w:hAnchor="page" w:x="1760" w:y="4510"/>
        <w:shd w:val="clear" w:color="auto" w:fill="auto"/>
        <w:spacing w:after="0" w:line="254" w:lineRule="exact"/>
        <w:ind w:left="1480" w:right="3120"/>
        <w:jc w:val="left"/>
      </w:pPr>
      <w:r>
        <w:t>или иной организации (уполномоченной организации) от</w:t>
      </w:r>
    </w:p>
    <w:p w:rsidR="00AD2245" w:rsidRDefault="00B5450E">
      <w:pPr>
        <w:pStyle w:val="30"/>
        <w:framePr w:w="9706" w:h="2536" w:hRule="exact" w:wrap="none" w:vAnchor="page" w:hAnchor="page" w:x="1760" w:y="5318"/>
        <w:shd w:val="clear" w:color="auto" w:fill="auto"/>
        <w:spacing w:after="268" w:line="190" w:lineRule="exact"/>
        <w:ind w:left="1960"/>
        <w:jc w:val="left"/>
      </w:pPr>
      <w:r>
        <w:t>(ф.и.о., занимаемая должность)</w:t>
      </w:r>
    </w:p>
    <w:p w:rsidR="00AD2245" w:rsidRDefault="00B5450E">
      <w:pPr>
        <w:pStyle w:val="30"/>
        <w:framePr w:w="9706" w:h="2536" w:hRule="exact" w:wrap="none" w:vAnchor="page" w:hAnchor="page" w:x="1760" w:y="5318"/>
        <w:shd w:val="clear" w:color="auto" w:fill="auto"/>
        <w:tabs>
          <w:tab w:val="left" w:leader="underscore" w:pos="4486"/>
          <w:tab w:val="left" w:leader="underscore" w:pos="5545"/>
          <w:tab w:val="left" w:leader="underscore" w:pos="6003"/>
        </w:tabs>
        <w:spacing w:after="216" w:line="190" w:lineRule="exact"/>
        <w:ind w:left="560"/>
        <w:jc w:val="both"/>
      </w:pPr>
      <w:r>
        <w:t>Уведомление о получении подарка от "</w:t>
      </w:r>
      <w:r>
        <w:tab/>
        <w:t>"</w:t>
      </w:r>
      <w:r>
        <w:tab/>
        <w:t>20</w:t>
      </w:r>
      <w:r>
        <w:tab/>
        <w:t>г.</w:t>
      </w:r>
    </w:p>
    <w:p w:rsidR="00AD2245" w:rsidRDefault="00B5450E">
      <w:pPr>
        <w:pStyle w:val="30"/>
        <w:framePr w:w="9706" w:h="2536" w:hRule="exact" w:wrap="none" w:vAnchor="page" w:hAnchor="page" w:x="1760" w:y="5318"/>
        <w:shd w:val="clear" w:color="auto" w:fill="auto"/>
        <w:tabs>
          <w:tab w:val="left" w:leader="underscore" w:pos="6513"/>
        </w:tabs>
        <w:spacing w:after="0" w:line="250" w:lineRule="exact"/>
        <w:ind w:left="260"/>
        <w:jc w:val="both"/>
      </w:pPr>
      <w:r>
        <w:t>Извещаю о получении</w:t>
      </w:r>
      <w:r>
        <w:tab/>
      </w:r>
    </w:p>
    <w:p w:rsidR="00AD2245" w:rsidRDefault="00B5450E">
      <w:pPr>
        <w:pStyle w:val="30"/>
        <w:framePr w:w="9706" w:h="2536" w:hRule="exact" w:wrap="none" w:vAnchor="page" w:hAnchor="page" w:x="1760" w:y="5318"/>
        <w:shd w:val="clear" w:color="auto" w:fill="auto"/>
        <w:spacing w:after="0" w:line="250" w:lineRule="exact"/>
        <w:ind w:left="2300"/>
        <w:jc w:val="left"/>
      </w:pPr>
      <w:r>
        <w:t>(дата получения)</w:t>
      </w:r>
    </w:p>
    <w:p w:rsidR="00AD2245" w:rsidRDefault="00B5450E">
      <w:pPr>
        <w:pStyle w:val="30"/>
        <w:framePr w:w="9706" w:h="2536" w:hRule="exact" w:wrap="none" w:vAnchor="page" w:hAnchor="page" w:x="1760" w:y="5318"/>
        <w:shd w:val="clear" w:color="auto" w:fill="auto"/>
        <w:tabs>
          <w:tab w:val="left" w:leader="underscore" w:pos="6513"/>
        </w:tabs>
        <w:spacing w:after="0" w:line="250" w:lineRule="exact"/>
        <w:jc w:val="both"/>
      </w:pPr>
      <w:r>
        <w:t>подарка(ов) на</w:t>
      </w:r>
      <w:r>
        <w:tab/>
      </w:r>
    </w:p>
    <w:p w:rsidR="00AD2245" w:rsidRDefault="00B5450E">
      <w:pPr>
        <w:pStyle w:val="30"/>
        <w:framePr w:w="9706" w:h="2536" w:hRule="exact" w:wrap="none" w:vAnchor="page" w:hAnchor="page" w:x="1760" w:y="5318"/>
        <w:shd w:val="clear" w:color="auto" w:fill="auto"/>
        <w:spacing w:after="0" w:line="250" w:lineRule="exact"/>
        <w:ind w:left="1060" w:right="3160" w:firstLine="100"/>
        <w:jc w:val="left"/>
      </w:pPr>
      <w: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8"/>
        <w:gridCol w:w="3418"/>
        <w:gridCol w:w="1882"/>
        <w:gridCol w:w="1949"/>
      </w:tblGrid>
      <w:tr w:rsidR="00AD2245">
        <w:trPr>
          <w:trHeight w:hRule="exact" w:val="394"/>
        </w:trPr>
        <w:tc>
          <w:tcPr>
            <w:tcW w:w="245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  <w:ind w:left="160"/>
              <w:jc w:val="left"/>
            </w:pPr>
            <w:r>
              <w:rPr>
                <w:rStyle w:val="295pt"/>
              </w:rPr>
              <w:t>Наименование подарка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</w:pPr>
            <w:r>
              <w:rPr>
                <w:rStyle w:val="295pt"/>
              </w:rPr>
              <w:t>Характеристика подарка, его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</w:pPr>
            <w:r>
              <w:rPr>
                <w:rStyle w:val="295pt"/>
              </w:rPr>
              <w:t>Количество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</w:pPr>
            <w:r>
              <w:rPr>
                <w:rStyle w:val="295pt"/>
              </w:rPr>
              <w:t>Стоимость в</w:t>
            </w:r>
          </w:p>
        </w:tc>
      </w:tr>
      <w:tr w:rsidR="00AD2245">
        <w:trPr>
          <w:trHeight w:hRule="exact" w:val="341"/>
        </w:trPr>
        <w:tc>
          <w:tcPr>
            <w:tcW w:w="2458" w:type="dxa"/>
            <w:tcBorders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9706" w:h="734" w:wrap="none" w:vAnchor="page" w:hAnchor="page" w:x="1760" w:y="8078"/>
              <w:rPr>
                <w:sz w:val="10"/>
                <w:szCs w:val="10"/>
              </w:rPr>
            </w:pP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</w:pPr>
            <w:r>
              <w:rPr>
                <w:rStyle w:val="295pt"/>
              </w:rPr>
              <w:t>описание</w:t>
            </w: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</w:pPr>
            <w:r>
              <w:rPr>
                <w:rStyle w:val="295pt"/>
              </w:rPr>
              <w:t>предметов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9706" w:h="734" w:wrap="none" w:vAnchor="page" w:hAnchor="page" w:x="1760" w:y="8078"/>
              <w:shd w:val="clear" w:color="auto" w:fill="auto"/>
              <w:spacing w:before="0" w:after="0" w:line="190" w:lineRule="exact"/>
            </w:pPr>
            <w:r>
              <w:rPr>
                <w:rStyle w:val="295pt"/>
              </w:rPr>
              <w:t>рублях</w:t>
            </w:r>
            <w:hyperlink w:anchor="bookmark6" w:tooltip="Current Document">
              <w:r>
                <w:rPr>
                  <w:rStyle w:val="295pt"/>
                </w:rPr>
                <w:t xml:space="preserve"> </w:t>
              </w:r>
              <w:r>
                <w:rPr>
                  <w:rStyle w:val="295pt0"/>
                </w:rPr>
                <w:t>&lt;*&gt;</w:t>
              </w:r>
            </w:hyperlink>
          </w:p>
        </w:tc>
      </w:tr>
    </w:tbl>
    <w:p w:rsidR="00AD2245" w:rsidRDefault="00B5450E">
      <w:pPr>
        <w:pStyle w:val="30"/>
        <w:framePr w:w="9706" w:h="1066" w:hRule="exact" w:wrap="none" w:vAnchor="page" w:hAnchor="page" w:x="1760" w:y="8886"/>
        <w:shd w:val="clear" w:color="auto" w:fill="auto"/>
        <w:spacing w:after="0" w:line="250" w:lineRule="exact"/>
        <w:jc w:val="both"/>
      </w:pPr>
      <w:r>
        <w:t>1.</w:t>
      </w:r>
    </w:p>
    <w:p w:rsidR="00AD2245" w:rsidRDefault="00B5450E">
      <w:pPr>
        <w:pStyle w:val="30"/>
        <w:framePr w:w="9706" w:h="1066" w:hRule="exact" w:wrap="none" w:vAnchor="page" w:hAnchor="page" w:x="1760" w:y="8886"/>
        <w:shd w:val="clear" w:color="auto" w:fill="auto"/>
        <w:spacing w:after="0" w:line="250" w:lineRule="exact"/>
        <w:jc w:val="both"/>
      </w:pPr>
      <w:r>
        <w:t>2.</w:t>
      </w:r>
    </w:p>
    <w:p w:rsidR="00AD2245" w:rsidRDefault="00B5450E">
      <w:pPr>
        <w:pStyle w:val="30"/>
        <w:framePr w:w="9706" w:h="1066" w:hRule="exact" w:wrap="none" w:vAnchor="page" w:hAnchor="page" w:x="1760" w:y="8886"/>
        <w:shd w:val="clear" w:color="auto" w:fill="auto"/>
        <w:spacing w:after="0" w:line="250" w:lineRule="exact"/>
        <w:jc w:val="both"/>
      </w:pPr>
      <w:r>
        <w:t>3.</w:t>
      </w:r>
    </w:p>
    <w:p w:rsidR="00AD2245" w:rsidRDefault="00B5450E">
      <w:pPr>
        <w:pStyle w:val="30"/>
        <w:framePr w:w="9706" w:h="1066" w:hRule="exact" w:wrap="none" w:vAnchor="page" w:hAnchor="page" w:x="1760" w:y="8886"/>
        <w:shd w:val="clear" w:color="auto" w:fill="auto"/>
        <w:spacing w:after="0" w:line="250" w:lineRule="exact"/>
        <w:jc w:val="both"/>
      </w:pPr>
      <w:r>
        <w:t>Итого</w:t>
      </w:r>
    </w:p>
    <w:p w:rsidR="00AD2245" w:rsidRDefault="00B5450E">
      <w:pPr>
        <w:pStyle w:val="30"/>
        <w:framePr w:w="9706" w:h="3532" w:hRule="exact" w:wrap="none" w:vAnchor="page" w:hAnchor="page" w:x="1760" w:y="10305"/>
        <w:shd w:val="clear" w:color="auto" w:fill="auto"/>
        <w:tabs>
          <w:tab w:val="left" w:leader="underscore" w:pos="6513"/>
          <w:tab w:val="left" w:leader="underscore" w:pos="7243"/>
        </w:tabs>
        <w:spacing w:after="24" w:line="190" w:lineRule="exact"/>
        <w:jc w:val="both"/>
      </w:pPr>
      <w:r>
        <w:t>Приложение:</w:t>
      </w:r>
      <w:r>
        <w:tab/>
        <w:t>на</w:t>
      </w:r>
      <w:r>
        <w:tab/>
        <w:t>листах.</w:t>
      </w:r>
    </w:p>
    <w:p w:rsidR="00AD2245" w:rsidRDefault="00B5450E">
      <w:pPr>
        <w:pStyle w:val="30"/>
        <w:framePr w:w="9706" w:h="3532" w:hRule="exact" w:wrap="none" w:vAnchor="page" w:hAnchor="page" w:x="1760" w:y="10305"/>
        <w:shd w:val="clear" w:color="auto" w:fill="auto"/>
        <w:spacing w:after="216" w:line="190" w:lineRule="exact"/>
        <w:ind w:left="1060" w:firstLine="100"/>
        <w:jc w:val="left"/>
      </w:pPr>
      <w:r>
        <w:t>(наименование документа)</w:t>
      </w:r>
    </w:p>
    <w:p w:rsidR="00AD2245" w:rsidRDefault="00B5450E">
      <w:pPr>
        <w:pStyle w:val="30"/>
        <w:framePr w:w="9706" w:h="3532" w:hRule="exact" w:wrap="none" w:vAnchor="page" w:hAnchor="page" w:x="1760" w:y="10305"/>
        <w:shd w:val="clear" w:color="auto" w:fill="auto"/>
        <w:spacing w:after="0" w:line="250" w:lineRule="exact"/>
        <w:jc w:val="both"/>
      </w:pPr>
      <w:r>
        <w:t>Лицо, представившее</w:t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tabs>
          <w:tab w:val="left" w:leader="underscore" w:pos="5545"/>
          <w:tab w:val="left" w:leader="underscore" w:pos="6513"/>
        </w:tabs>
      </w:pPr>
      <w:r>
        <w:t>уведомление</w:t>
      </w:r>
      <w:r>
        <w:tab/>
        <w:t>" "</w:t>
      </w:r>
      <w:r>
        <w:tab/>
        <w:t>20 г.</w:t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spacing w:after="176"/>
        <w:ind w:left="1060" w:firstLine="100"/>
        <w:jc w:val="left"/>
      </w:pPr>
      <w:r>
        <w:t>(подпись) (расшифровка подписи)</w:t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spacing w:line="254" w:lineRule="exact"/>
      </w:pPr>
      <w:r>
        <w:t>Лицо, принявшее</w:t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tabs>
          <w:tab w:val="left" w:leader="underscore" w:pos="5545"/>
          <w:tab w:val="left" w:leader="underscore" w:pos="6513"/>
        </w:tabs>
        <w:spacing w:line="254" w:lineRule="exact"/>
      </w:pPr>
      <w:r>
        <w:t>уведомление</w:t>
      </w:r>
      <w:r>
        <w:tab/>
        <w:t>" "</w:t>
      </w:r>
      <w:r>
        <w:tab/>
        <w:t>20 г.</w:t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spacing w:after="232" w:line="254" w:lineRule="exact"/>
        <w:ind w:left="1060" w:firstLine="100"/>
        <w:jc w:val="left"/>
      </w:pPr>
      <w:r>
        <w:t>(подпись) (расшифровка подписи)</w:t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tabs>
          <w:tab w:val="left" w:leader="underscore" w:pos="7973"/>
        </w:tabs>
        <w:spacing w:after="264" w:line="190" w:lineRule="exact"/>
      </w:pPr>
      <w:r>
        <w:t>Регистрационный номер в журнале регистрации уведомлений</w:t>
      </w:r>
      <w:r>
        <w:tab/>
      </w:r>
    </w:p>
    <w:p w:rsidR="00AD2245" w:rsidRDefault="00B5450E">
      <w:pPr>
        <w:pStyle w:val="a5"/>
        <w:framePr w:w="9706" w:h="3532" w:hRule="exact" w:wrap="none" w:vAnchor="page" w:hAnchor="page" w:x="1760" w:y="10305"/>
        <w:shd w:val="clear" w:color="auto" w:fill="auto"/>
        <w:tabs>
          <w:tab w:val="left" w:pos="307"/>
          <w:tab w:val="left" w:pos="1488"/>
        </w:tabs>
        <w:spacing w:line="190" w:lineRule="exact"/>
      </w:pPr>
      <w:bookmarkStart w:id="7" w:name="bookmark6"/>
      <w:r>
        <w:t>"</w:t>
      </w:r>
      <w:r>
        <w:tab/>
        <w:t>"</w:t>
      </w:r>
      <w:r>
        <w:tab/>
        <w:t>20 г.</w:t>
      </w:r>
      <w:bookmarkEnd w:id="7"/>
    </w:p>
    <w:p w:rsidR="00AD2245" w:rsidRDefault="00B5450E">
      <w:pPr>
        <w:pStyle w:val="30"/>
        <w:framePr w:wrap="none" w:vAnchor="page" w:hAnchor="page" w:x="1760" w:y="14347"/>
        <w:shd w:val="clear" w:color="auto" w:fill="auto"/>
        <w:spacing w:after="0" w:line="190" w:lineRule="exact"/>
        <w:ind w:left="560"/>
        <w:jc w:val="both"/>
      </w:pPr>
      <w:r>
        <w:t>&lt;*&gt; Заполняется при наличии документов, подтверждающих стоимость подарка.</w:t>
      </w:r>
    </w:p>
    <w:p w:rsidR="00AD2245" w:rsidRDefault="00AD2245">
      <w:pPr>
        <w:rPr>
          <w:sz w:val="2"/>
          <w:szCs w:val="2"/>
        </w:rPr>
        <w:sectPr w:rsidR="00AD224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D2245" w:rsidRDefault="00B5450E">
      <w:pPr>
        <w:pStyle w:val="23"/>
        <w:framePr w:w="10253" w:h="1252" w:hRule="exact" w:wrap="none" w:vAnchor="page" w:hAnchor="page" w:x="1486" w:y="1864"/>
        <w:shd w:val="clear" w:color="auto" w:fill="auto"/>
        <w:spacing w:before="0" w:after="0" w:line="298" w:lineRule="exact"/>
        <w:ind w:left="120"/>
      </w:pPr>
      <w:r>
        <w:lastRenderedPageBreak/>
        <w:t>Журнал</w:t>
      </w:r>
    </w:p>
    <w:p w:rsidR="00AD2245" w:rsidRDefault="00B5450E">
      <w:pPr>
        <w:pStyle w:val="23"/>
        <w:framePr w:w="10253" w:h="1252" w:hRule="exact" w:wrap="none" w:vAnchor="page" w:hAnchor="page" w:x="1486" w:y="1864"/>
        <w:shd w:val="clear" w:color="auto" w:fill="auto"/>
        <w:spacing w:before="0" w:after="0" w:line="298" w:lineRule="exact"/>
        <w:ind w:left="120"/>
      </w:pPr>
      <w:r>
        <w:t>регистрации уведомлений о получении подарка(ов) сотрудниками и работниками</w:t>
      </w:r>
      <w:r>
        <w:br/>
        <w:t>института в связи с протокольными мероприятиями, служебными командировками и</w:t>
      </w:r>
    </w:p>
    <w:p w:rsidR="00AD2245" w:rsidRDefault="00B5450E">
      <w:pPr>
        <w:pStyle w:val="23"/>
        <w:framePr w:w="10253" w:h="1252" w:hRule="exact" w:wrap="none" w:vAnchor="page" w:hAnchor="page" w:x="1486" w:y="1864"/>
        <w:shd w:val="clear" w:color="auto" w:fill="auto"/>
        <w:spacing w:before="0" w:after="0" w:line="298" w:lineRule="exact"/>
        <w:ind w:left="120"/>
      </w:pPr>
      <w:r>
        <w:t>другими официальными мероприятиями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1637"/>
        <w:gridCol w:w="1690"/>
        <w:gridCol w:w="1723"/>
        <w:gridCol w:w="2232"/>
        <w:gridCol w:w="2237"/>
      </w:tblGrid>
      <w:tr w:rsidR="00AD2245">
        <w:trPr>
          <w:trHeight w:hRule="exact" w:val="194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60" w:line="230" w:lineRule="exact"/>
              <w:ind w:left="240"/>
              <w:jc w:val="left"/>
            </w:pPr>
            <w:r>
              <w:rPr>
                <w:rStyle w:val="2115pt"/>
                <w:lang w:val="en-US" w:eastAsia="en-US" w:bidi="en-US"/>
              </w:rPr>
              <w:t>N</w:t>
            </w:r>
          </w:p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60" w:after="0" w:line="230" w:lineRule="exact"/>
              <w:ind w:left="24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№</w:t>
            </w:r>
          </w:p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120" w:after="0" w:line="230" w:lineRule="exact"/>
              <w:ind w:left="160"/>
              <w:jc w:val="left"/>
            </w:pPr>
            <w:r>
              <w:rPr>
                <w:rStyle w:val="2115pt"/>
              </w:rPr>
              <w:t>уведомления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Дата</w:t>
            </w:r>
          </w:p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120" w:after="0" w:line="230" w:lineRule="exact"/>
              <w:ind w:left="220"/>
              <w:jc w:val="left"/>
            </w:pPr>
            <w:r>
              <w:rPr>
                <w:rStyle w:val="2115pt"/>
              </w:rPr>
              <w:t>регистрации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0" w:line="274" w:lineRule="exact"/>
            </w:pPr>
            <w:r>
              <w:rPr>
                <w:rStyle w:val="2115pt1pt"/>
              </w:rPr>
              <w:t xml:space="preserve">ФИО., </w:t>
            </w:r>
            <w:r>
              <w:rPr>
                <w:rStyle w:val="2115pt"/>
              </w:rPr>
              <w:t>должность работника или сотрудника института, сдавшего подарок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Дата передачи ответственному работнику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Подпись</w:t>
            </w:r>
          </w:p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ответственного</w:t>
            </w:r>
          </w:p>
          <w:p w:rsidR="00AD2245" w:rsidRDefault="00B5450E">
            <w:pPr>
              <w:pStyle w:val="23"/>
              <w:framePr w:w="10253" w:h="3101" w:wrap="none" w:vAnchor="page" w:hAnchor="page" w:x="1486" w:y="3551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работника</w:t>
            </w:r>
          </w:p>
        </w:tc>
      </w:tr>
      <w:tr w:rsidR="00AD2245">
        <w:trPr>
          <w:trHeight w:hRule="exact" w:val="28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</w:tr>
      <w:tr w:rsidR="00AD2245">
        <w:trPr>
          <w:trHeight w:hRule="exact" w:val="28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</w:tr>
      <w:tr w:rsidR="00AD2245">
        <w:trPr>
          <w:trHeight w:hRule="exact" w:val="28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</w:tr>
      <w:tr w:rsidR="00AD2245">
        <w:trPr>
          <w:trHeight w:hRule="exact" w:val="29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AD2245">
            <w:pPr>
              <w:framePr w:w="10253" w:h="3101" w:wrap="none" w:vAnchor="page" w:hAnchor="page" w:x="1486" w:y="3551"/>
              <w:rPr>
                <w:sz w:val="10"/>
                <w:szCs w:val="10"/>
              </w:rPr>
            </w:pPr>
          </w:p>
        </w:tc>
      </w:tr>
    </w:tbl>
    <w:p w:rsidR="00AD2245" w:rsidRDefault="00AD2245">
      <w:pPr>
        <w:rPr>
          <w:sz w:val="2"/>
          <w:szCs w:val="2"/>
        </w:rPr>
        <w:sectPr w:rsidR="00AD224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tabs>
          <w:tab w:val="left" w:leader="underscore" w:pos="6675"/>
        </w:tabs>
        <w:spacing w:before="0" w:after="0" w:line="298" w:lineRule="exact"/>
        <w:ind w:left="3140"/>
        <w:jc w:val="both"/>
      </w:pPr>
      <w:r>
        <w:lastRenderedPageBreak/>
        <w:t>Акт приема-передачи №</w:t>
      </w:r>
      <w:r>
        <w:tab/>
      </w: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spacing w:before="0" w:after="0" w:line="298" w:lineRule="exact"/>
        <w:ind w:left="120"/>
      </w:pPr>
      <w:r>
        <w:t>на ответственное хранение подарков, полученных сотрудниками и работниками</w:t>
      </w:r>
      <w:r>
        <w:br/>
        <w:t>института в связи с протокольными мероприятиями, служебными командировками и</w:t>
      </w: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spacing w:before="0" w:after="240" w:line="298" w:lineRule="exact"/>
        <w:ind w:left="120"/>
      </w:pPr>
      <w:r>
        <w:t>другими официальными мероприятиями</w:t>
      </w: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spacing w:before="0" w:after="0" w:line="298" w:lineRule="exact"/>
        <w:ind w:left="280"/>
      </w:pPr>
      <w:r>
        <w:t>Мы, нижеподписавшиеся, составили настоящий акт о том,</w:t>
      </w: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tabs>
          <w:tab w:val="left" w:leader="underscore" w:pos="9475"/>
        </w:tabs>
        <w:spacing w:before="0" w:after="0" w:line="298" w:lineRule="exact"/>
        <w:jc w:val="both"/>
      </w:pPr>
      <w:r>
        <w:t>что</w:t>
      </w:r>
      <w:r>
        <w:tab/>
      </w: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spacing w:before="0" w:after="0" w:line="298" w:lineRule="exact"/>
        <w:ind w:left="120"/>
      </w:pPr>
      <w:r>
        <w:t>(специальное звание (классный чин), Ф.И.О., замещаемая должность)</w:t>
      </w:r>
    </w:p>
    <w:p w:rsidR="00AD2245" w:rsidRDefault="00B5450E">
      <w:pPr>
        <w:pStyle w:val="23"/>
        <w:framePr w:w="10253" w:h="2683" w:hRule="exact" w:wrap="none" w:vAnchor="page" w:hAnchor="page" w:x="1581" w:y="2174"/>
        <w:shd w:val="clear" w:color="auto" w:fill="auto"/>
        <w:spacing w:before="0" w:after="0" w:line="298" w:lineRule="exact"/>
        <w:ind w:left="120"/>
      </w:pPr>
      <w:r>
        <w:t xml:space="preserve">сдал, </w:t>
      </w:r>
      <w:r>
        <w:rPr>
          <w:lang w:val="en-US" w:eastAsia="en-US" w:bidi="en-US"/>
        </w:rPr>
        <w:t>a</w:t>
      </w:r>
    </w:p>
    <w:p w:rsidR="00AD2245" w:rsidRDefault="00B5450E">
      <w:pPr>
        <w:pStyle w:val="23"/>
        <w:framePr w:w="10253" w:h="1250" w:hRule="exact" w:wrap="none" w:vAnchor="page" w:hAnchor="page" w:x="1581" w:y="5395"/>
        <w:shd w:val="clear" w:color="auto" w:fill="auto"/>
        <w:spacing w:before="0" w:after="274" w:line="302" w:lineRule="exact"/>
        <w:ind w:left="120"/>
      </w:pPr>
      <w:r>
        <w:t>(специальное звание (классный чин), Ф.И.О. материально ответственного</w:t>
      </w:r>
      <w:r>
        <w:br/>
        <w:t>лица, принимающего подарки, замещаемая должность)</w:t>
      </w:r>
    </w:p>
    <w:p w:rsidR="00AD2245" w:rsidRDefault="00B5450E">
      <w:pPr>
        <w:pStyle w:val="23"/>
        <w:framePr w:w="10253" w:h="1250" w:hRule="exact" w:wrap="none" w:vAnchor="page" w:hAnchor="page" w:x="1581" w:y="5395"/>
        <w:shd w:val="clear" w:color="auto" w:fill="auto"/>
        <w:spacing w:before="0" w:after="0" w:line="260" w:lineRule="exact"/>
        <w:jc w:val="both"/>
      </w:pPr>
      <w:r>
        <w:t>принял на ответственное хранение следующие подарки: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096"/>
        <w:gridCol w:w="1968"/>
        <w:gridCol w:w="1906"/>
        <w:gridCol w:w="1920"/>
      </w:tblGrid>
      <w:tr w:rsidR="00AD2245">
        <w:trPr>
          <w:trHeight w:hRule="exact" w:val="91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60" w:line="260" w:lineRule="exact"/>
              <w:ind w:left="240"/>
              <w:jc w:val="left"/>
            </w:pPr>
            <w:r>
              <w:rPr>
                <w:rStyle w:val="27"/>
              </w:rPr>
              <w:t>№</w:t>
            </w:r>
          </w:p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60" w:after="0" w:line="260" w:lineRule="exact"/>
              <w:ind w:left="240"/>
              <w:jc w:val="left"/>
            </w:pPr>
            <w:r>
              <w:rPr>
                <w:rStyle w:val="27"/>
              </w:rPr>
              <w:t>п/п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0" w:line="260" w:lineRule="exact"/>
            </w:pPr>
            <w:r>
              <w:rPr>
                <w:rStyle w:val="27"/>
              </w:rPr>
              <w:t>Наименование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0" w:line="293" w:lineRule="exact"/>
            </w:pPr>
            <w:r>
              <w:rPr>
                <w:rStyle w:val="27"/>
              </w:rPr>
              <w:t>Основные характеристики (их описание)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120" w:line="260" w:lineRule="exact"/>
              <w:ind w:left="340"/>
              <w:jc w:val="left"/>
            </w:pPr>
            <w:r>
              <w:rPr>
                <w:rStyle w:val="27"/>
              </w:rPr>
              <w:t>Количество</w:t>
            </w:r>
          </w:p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120" w:after="0" w:line="260" w:lineRule="exact"/>
              <w:ind w:left="340"/>
              <w:jc w:val="left"/>
            </w:pPr>
            <w:r>
              <w:rPr>
                <w:rStyle w:val="27"/>
              </w:rPr>
              <w:t>предметов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0" w:line="298" w:lineRule="exact"/>
              <w:ind w:left="540"/>
              <w:jc w:val="left"/>
            </w:pPr>
            <w:r>
              <w:rPr>
                <w:rStyle w:val="27"/>
              </w:rPr>
              <w:t>Сумма в рулях*</w:t>
            </w:r>
          </w:p>
        </w:tc>
      </w:tr>
      <w:tr w:rsidR="00AD2245">
        <w:trPr>
          <w:trHeight w:hRule="exact" w:val="90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27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</w:tr>
      <w:tr w:rsidR="00AD2245">
        <w:trPr>
          <w:trHeight w:hRule="exact" w:val="9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2245" w:rsidRDefault="00B5450E">
            <w:pPr>
              <w:pStyle w:val="23"/>
              <w:framePr w:w="9614" w:h="2746" w:wrap="none" w:vAnchor="page" w:hAnchor="page" w:x="1687" w:y="6919"/>
              <w:shd w:val="clear" w:color="auto" w:fill="auto"/>
              <w:spacing w:before="0" w:after="0" w:line="260" w:lineRule="exact"/>
              <w:ind w:left="34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45" w:rsidRDefault="00AD2245">
            <w:pPr>
              <w:framePr w:w="9614" w:h="2746" w:wrap="none" w:vAnchor="page" w:hAnchor="page" w:x="1687" w:y="6919"/>
              <w:rPr>
                <w:sz w:val="10"/>
                <w:szCs w:val="10"/>
              </w:rPr>
            </w:pPr>
          </w:p>
        </w:tc>
      </w:tr>
    </w:tbl>
    <w:p w:rsidR="00AD2245" w:rsidRDefault="00B5450E">
      <w:pPr>
        <w:pStyle w:val="a7"/>
        <w:framePr w:w="6893" w:h="571" w:hRule="exact" w:wrap="none" w:vAnchor="page" w:hAnchor="page" w:x="1745" w:y="9923"/>
        <w:shd w:val="clear" w:color="auto" w:fill="auto"/>
        <w:ind w:left="240"/>
      </w:pPr>
      <w:r>
        <w:t>* Заполняется при наличии документов, подтверждающих стоимость предметов.</w:t>
      </w:r>
    </w:p>
    <w:p w:rsidR="00AD2245" w:rsidRDefault="00B5450E">
      <w:pPr>
        <w:pStyle w:val="23"/>
        <w:framePr w:w="10253" w:h="2477" w:hRule="exact" w:wrap="none" w:vAnchor="page" w:hAnchor="page" w:x="1581" w:y="11069"/>
        <w:shd w:val="clear" w:color="auto" w:fill="auto"/>
        <w:tabs>
          <w:tab w:val="left" w:leader="underscore" w:pos="6675"/>
          <w:tab w:val="left" w:leader="underscore" w:pos="8429"/>
        </w:tabs>
        <w:spacing w:before="0" w:after="0" w:line="260" w:lineRule="exact"/>
        <w:jc w:val="both"/>
      </w:pPr>
      <w:r>
        <w:t>Приложение:</w:t>
      </w:r>
      <w:r>
        <w:tab/>
        <w:t>на</w:t>
      </w:r>
      <w:r>
        <w:tab/>
        <w:t>листах</w:t>
      </w:r>
    </w:p>
    <w:p w:rsidR="00AD2245" w:rsidRDefault="00B5450E">
      <w:pPr>
        <w:pStyle w:val="23"/>
        <w:framePr w:w="10253" w:h="2477" w:hRule="exact" w:wrap="none" w:vAnchor="page" w:hAnchor="page" w:x="1581" w:y="11069"/>
        <w:shd w:val="clear" w:color="auto" w:fill="auto"/>
        <w:spacing w:before="0" w:after="0" w:line="595" w:lineRule="exact"/>
        <w:ind w:left="2580"/>
        <w:jc w:val="left"/>
      </w:pPr>
      <w:r>
        <w:t>(наименование документа)</w:t>
      </w:r>
    </w:p>
    <w:p w:rsidR="00AD2245" w:rsidRDefault="00B5450E">
      <w:pPr>
        <w:pStyle w:val="23"/>
        <w:framePr w:w="10253" w:h="2477" w:hRule="exact" w:wrap="none" w:vAnchor="page" w:hAnchor="page" w:x="1581" w:y="11069"/>
        <w:shd w:val="clear" w:color="auto" w:fill="auto"/>
        <w:tabs>
          <w:tab w:val="left" w:pos="6675"/>
        </w:tabs>
        <w:spacing w:before="0" w:after="0" w:line="595" w:lineRule="exact"/>
        <w:jc w:val="both"/>
      </w:pPr>
      <w:r>
        <w:t>Принял на ответственное хранение</w:t>
      </w:r>
      <w:r>
        <w:tab/>
        <w:t>Сдал</w:t>
      </w:r>
    </w:p>
    <w:p w:rsidR="00AD2245" w:rsidRDefault="00B5450E">
      <w:pPr>
        <w:pStyle w:val="23"/>
        <w:framePr w:w="10253" w:h="2477" w:hRule="exact" w:wrap="none" w:vAnchor="page" w:hAnchor="page" w:x="1581" w:y="11069"/>
        <w:shd w:val="clear" w:color="auto" w:fill="auto"/>
        <w:tabs>
          <w:tab w:val="left" w:pos="5112"/>
        </w:tabs>
        <w:spacing w:before="0" w:after="0" w:line="595" w:lineRule="exact"/>
        <w:jc w:val="both"/>
      </w:pPr>
      <w:r>
        <w:t>(подпись) (расшифровка подписи)</w:t>
      </w:r>
      <w:r>
        <w:tab/>
        <w:t>(подпись) (расшифровка подписи)</w:t>
      </w:r>
    </w:p>
    <w:p w:rsidR="00AD2245" w:rsidRDefault="00B5450E">
      <w:pPr>
        <w:pStyle w:val="23"/>
        <w:framePr w:w="10253" w:h="2477" w:hRule="exact" w:wrap="none" w:vAnchor="page" w:hAnchor="page" w:x="1581" w:y="11069"/>
        <w:shd w:val="clear" w:color="auto" w:fill="auto"/>
        <w:tabs>
          <w:tab w:val="left" w:leader="underscore" w:pos="9269"/>
        </w:tabs>
        <w:spacing w:before="0" w:after="0" w:line="595" w:lineRule="exact"/>
        <w:jc w:val="both"/>
      </w:pPr>
      <w:r>
        <w:t>Принято к учету</w:t>
      </w:r>
      <w:r>
        <w:tab/>
      </w:r>
    </w:p>
    <w:p w:rsidR="00AD2245" w:rsidRDefault="00B5450E">
      <w:pPr>
        <w:pStyle w:val="23"/>
        <w:framePr w:w="10253" w:h="652" w:hRule="exact" w:wrap="none" w:vAnchor="page" w:hAnchor="page" w:x="1581" w:y="13424"/>
        <w:shd w:val="clear" w:color="auto" w:fill="auto"/>
        <w:spacing w:before="0" w:after="0" w:line="298" w:lineRule="exact"/>
        <w:ind w:right="580"/>
      </w:pPr>
      <w:r>
        <w:t>(наименование структурного подразделения</w:t>
      </w:r>
      <w:r>
        <w:br/>
        <w:t>учреждения, органа УИС)</w:t>
      </w:r>
    </w:p>
    <w:p w:rsidR="00AD2245" w:rsidRDefault="00B5450E">
      <w:pPr>
        <w:pStyle w:val="23"/>
        <w:framePr w:wrap="none" w:vAnchor="page" w:hAnchor="page" w:x="1581" w:y="14347"/>
        <w:shd w:val="clear" w:color="auto" w:fill="auto"/>
        <w:spacing w:before="0" w:after="0" w:line="260" w:lineRule="exact"/>
        <w:ind w:left="91" w:right="8664"/>
        <w:jc w:val="both"/>
      </w:pPr>
      <w:r>
        <w:t>Исполнитель</w:t>
      </w:r>
    </w:p>
    <w:p w:rsidR="00AD2245" w:rsidRDefault="00B5450E">
      <w:pPr>
        <w:pStyle w:val="23"/>
        <w:framePr w:wrap="none" w:vAnchor="page" w:hAnchor="page" w:x="9833" w:y="14352"/>
        <w:shd w:val="clear" w:color="auto" w:fill="auto"/>
        <w:spacing w:before="0" w:after="0" w:line="260" w:lineRule="exact"/>
        <w:jc w:val="left"/>
      </w:pPr>
      <w:r>
        <w:t>20 г.</w:t>
      </w:r>
    </w:p>
    <w:p w:rsidR="00AD2245" w:rsidRDefault="00B5450E">
      <w:pPr>
        <w:pStyle w:val="23"/>
        <w:framePr w:wrap="none" w:vAnchor="page" w:hAnchor="page" w:x="1581" w:y="14654"/>
        <w:shd w:val="clear" w:color="auto" w:fill="auto"/>
        <w:spacing w:before="0" w:after="0" w:line="260" w:lineRule="exact"/>
        <w:ind w:left="2140"/>
        <w:jc w:val="left"/>
      </w:pPr>
      <w:r>
        <w:t>(подпись) (расшифровке подписи)</w:t>
      </w:r>
    </w:p>
    <w:p w:rsidR="00AD2245" w:rsidRDefault="00AD2245">
      <w:pPr>
        <w:rPr>
          <w:sz w:val="2"/>
          <w:szCs w:val="2"/>
        </w:rPr>
      </w:pPr>
    </w:p>
    <w:sectPr w:rsidR="00AD224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50E" w:rsidRDefault="00B5450E">
      <w:r>
        <w:separator/>
      </w:r>
    </w:p>
  </w:endnote>
  <w:endnote w:type="continuationSeparator" w:id="0">
    <w:p w:rsidR="00B5450E" w:rsidRDefault="00B5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50E" w:rsidRDefault="00B5450E"/>
  </w:footnote>
  <w:footnote w:type="continuationSeparator" w:id="0">
    <w:p w:rsidR="00B5450E" w:rsidRDefault="00B545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C53D0"/>
    <w:multiLevelType w:val="multilevel"/>
    <w:tmpl w:val="3F52B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23A71"/>
    <w:multiLevelType w:val="multilevel"/>
    <w:tmpl w:val="86FA9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EE3945"/>
    <w:multiLevelType w:val="multilevel"/>
    <w:tmpl w:val="B07292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45"/>
    <w:rsid w:val="004B7E80"/>
    <w:rsid w:val="006771A1"/>
    <w:rsid w:val="00AD2245"/>
    <w:rsid w:val="00B5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1C0F0-7728-4AE3-AF01-A6CC84C0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0"/>
      <w:sz w:val="34"/>
      <w:szCs w:val="34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15pt">
    <w:name w:val="Основной текст (2) + 11;5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1pt">
    <w:name w:val="Основной текст (2) + 11;5 pt;Интервал 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line="322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20"/>
      <w:sz w:val="34"/>
      <w:szCs w:val="34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20" w:after="720" w:line="0" w:lineRule="atLeas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20" w:after="24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59" w:lineRule="exact"/>
      <w:ind w:hanging="240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2019-02-12T09:53:00Z</dcterms:created>
  <dcterms:modified xsi:type="dcterms:W3CDTF">2019-02-15T06:41:00Z</dcterms:modified>
</cp:coreProperties>
</file>